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E8" w:rsidRDefault="007819E8"/>
    <w:tbl>
      <w:tblPr>
        <w:tblStyle w:val="TableGrid"/>
        <w:tblW w:w="0" w:type="auto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32C15" w:rsidTr="00CB0C82">
        <w:trPr>
          <w:trHeight w:val="440"/>
          <w:jc w:val="center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732C15" w:rsidRPr="00732C15" w:rsidRDefault="00732C15" w:rsidP="00732C15">
            <w:pPr>
              <w:spacing w:before="100" w:beforeAutospacing="1" w:after="100" w:afterAutospacing="1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C15">
              <w:rPr>
                <w:sz w:val="24"/>
                <w:szCs w:val="24"/>
              </w:rPr>
              <w:t>Depending on the Bargaining Unit, City of Burbank employee benefits may include:</w:t>
            </w:r>
          </w:p>
        </w:tc>
      </w:tr>
      <w:tr w:rsidR="00732C15" w:rsidTr="00CB0C82">
        <w:trPr>
          <w:jc w:val="center"/>
        </w:trPr>
        <w:tc>
          <w:tcPr>
            <w:tcW w:w="4675" w:type="dxa"/>
            <w:vAlign w:val="center"/>
          </w:tcPr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Cafeteria Plan (§125 Flexible Benefit Plan)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Dental Insurance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Assistance Plan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Wellness/Professional Development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Life Insurance/Accidental Death &amp; Dismemberment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Short Term &amp; Long Term Disability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Universal Leave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Vacation</w:t>
            </w:r>
          </w:p>
          <w:p w:rsidR="00732C15" w:rsidRPr="007819E8" w:rsidRDefault="00732C15" w:rsidP="00732C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Holidays</w:t>
            </w:r>
          </w:p>
          <w:p w:rsidR="00CB0C82" w:rsidRPr="00CB0C82" w:rsidRDefault="00732C15" w:rsidP="00CB0C8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E8">
              <w:rPr>
                <w:rFonts w:ascii="Times New Roman" w:eastAsia="Times New Roman" w:hAnsi="Times New Roman" w:cs="Times New Roman"/>
                <w:sz w:val="24"/>
                <w:szCs w:val="24"/>
              </w:rPr>
              <w:t>Sick Leave</w:t>
            </w:r>
          </w:p>
        </w:tc>
        <w:tc>
          <w:tcPr>
            <w:tcW w:w="4675" w:type="dxa"/>
            <w:vAlign w:val="center"/>
          </w:tcPr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Bereavement Leave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Jury Duty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Military Leave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Bilingual Bonus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Tuition Reimbursement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Educational Incentive Pay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Retiree Health Savings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Retiree Medical Trust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PERS Retirement</w:t>
            </w:r>
          </w:p>
          <w:p w:rsidR="00BB6C62" w:rsidRPr="00BB6C6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§457 Deferred Compensation Plan</w:t>
            </w:r>
          </w:p>
          <w:p w:rsidR="00CB0C82" w:rsidRDefault="00BB6C62" w:rsidP="00BB6C62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BB6C62">
              <w:rPr>
                <w:rFonts w:ascii="Times New Roman" w:hAnsi="Times New Roman" w:cs="Times New Roman"/>
                <w:sz w:val="24"/>
                <w:szCs w:val="24"/>
              </w:rPr>
              <w:t>Family Medical Leave (Burbank Notification)</w:t>
            </w:r>
            <w:bookmarkStart w:id="0" w:name="_GoBack"/>
            <w:bookmarkEnd w:id="0"/>
          </w:p>
        </w:tc>
      </w:tr>
    </w:tbl>
    <w:p w:rsidR="00AC23C7" w:rsidRDefault="00AC23C7"/>
    <w:sectPr w:rsidR="00AC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817"/>
    <w:multiLevelType w:val="multilevel"/>
    <w:tmpl w:val="E9A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D3397"/>
    <w:multiLevelType w:val="multilevel"/>
    <w:tmpl w:val="E9A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E8"/>
    <w:rsid w:val="00732C15"/>
    <w:rsid w:val="007819E8"/>
    <w:rsid w:val="008A76CD"/>
    <w:rsid w:val="00AC23C7"/>
    <w:rsid w:val="00BB6C62"/>
    <w:rsid w:val="00C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8032"/>
  <w15:chartTrackingRefBased/>
  <w15:docId w15:val="{886CAE92-E8C4-4FAE-953C-CB954801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Stennis, Melanie</dc:creator>
  <cp:keywords/>
  <dc:description/>
  <cp:lastModifiedBy>Stennis, Melanie</cp:lastModifiedBy>
  <cp:revision>2</cp:revision>
  <dcterms:created xsi:type="dcterms:W3CDTF">2021-02-06T00:24:00Z</dcterms:created>
  <dcterms:modified xsi:type="dcterms:W3CDTF">2021-02-06T00:45:00Z</dcterms:modified>
</cp:coreProperties>
</file>